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ANEXO VI</w:t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u w:val="single"/>
          <w:rtl w:val="0"/>
        </w:rPr>
        <w:t xml:space="preserve">DECLARAÇÃO DE REPRESENTAÇÃO DE GRUPO OU COLETIVO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OBS.: Essa declaração deve ser preenchida somente por proponentes que sejam um grupo ou coletivo sem personalidade jurídica, ou seja, sem CNPJ.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GRUPO ARTÍSTICO: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NOME DO REPRESENTANTE INTEGRANTE DO GRUPO OU COLETIVO ARTÍSTICO: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DADOS PESSOAIS DO REPRESENTANTE: [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RG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, CPF, E-MAIL E TELEFONE]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</w:t>
      </w:r>
      <w:r w:rsidDel="00000000" w:rsidR="00000000" w:rsidRPr="00000000">
        <w:rPr>
          <w:sz w:val="24"/>
          <w:szCs w:val="24"/>
          <w:rtl w:val="0"/>
        </w:rPr>
        <w:t xml:space="preserve">l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, troca de comunicações, podendo assumir compromissos, obrigações, receber pagamentos e dar quitação, renunciar direitos e qualquer outro ato relacionado ao referido edital. 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tbl>
      <w:tblPr>
        <w:tblStyle w:val="Table1"/>
        <w:tblW w:w="903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4806"/>
        <w:gridCol w:w="1179"/>
        <w:gridCol w:w="3045"/>
        <w:tblGridChange w:id="0">
          <w:tblGrid>
            <w:gridCol w:w="4806"/>
            <w:gridCol w:w="1179"/>
            <w:gridCol w:w="30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[LOCAL E DATA]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[NOME E ASSINATURA DO REPRESENTANTE LEGAL DO GRUPO]</w:t>
      </w:r>
    </w:p>
    <w:p w:rsidR="00000000" w:rsidDel="00000000" w:rsidP="00000000" w:rsidRDefault="00000000" w:rsidRPr="00000000" w14:paraId="0000001F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after="200" w:line="276" w:lineRule="auto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bCs w:val="1"/>
        <w:sz w:val="144"/>
        <w:szCs w:val="144"/>
      </w:rPr>
      <w:drawing>
        <wp:inline distB="114300" distT="114300" distL="114300" distR="114300">
          <wp:extent cx="5399730" cy="609600"/>
          <wp:effectExtent b="0" l="0" r="0" t="0"/>
          <wp:docPr id="146308526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 w:val="1"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047C3"/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R/0Ota95lyrKOaMza0ykL3empA==">CgMxLjA4AHIhMVB4TTlrajJyUWVhV3dwZlo1S1VTTjhEU0NCcDFiSUc4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2024-06-09T09:08:00Z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