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b w:val="1"/>
          <w:bCs w:val="1"/>
          <w:smallCaps w:val="1"/>
          <w:sz w:val="24"/>
          <w:szCs w:val="24"/>
          <w:rtl w:val="0"/>
        </w:rPr>
        <w:t xml:space="preserve">IX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FORMULÁRIO DE APRESENTAÇÃO DE RECURSO DA ETAPA DE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SELEÇÃO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0C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Etapa de Seleção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seleção, conforme justificativa a seguir.</w:t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1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mallCaps w:val="1"/>
          <w:sz w:val="24"/>
          <w:szCs w:val="24"/>
          <w:rtl w:val="0"/>
        </w:rPr>
        <w:t xml:space="preserve">ANEXO IX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FORMULÁRIO DE APRESENTAÇÃO DE RECURSO DA ETAPA DE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D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[INSERIR UNIDADE OU ÓRGÃO RESPONSÁVEL PELA ETAPA DE HABILITAÇÃO],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Etapa de Habilitação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 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habilitação, conforme justificativa a seguir.</w:t>
      </w:r>
    </w:p>
    <w:p w:rsidR="00000000" w:rsidDel="00000000" w:rsidP="00000000" w:rsidRDefault="00000000" w:rsidRPr="00000000" w14:paraId="0000001F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pacing w:after="200" w:line="276" w:lineRule="auto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bCs w:val="1"/>
        <w:sz w:val="144"/>
        <w:szCs w:val="144"/>
      </w:rPr>
      <w:drawing>
        <wp:inline distB="114300" distT="114300" distL="114300" distR="114300">
          <wp:extent cx="5399730" cy="609600"/>
          <wp:effectExtent b="0" l="0" r="0" t="0"/>
          <wp:docPr id="178211784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 w:val="1"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566100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jtxHHyiIwflgv2sGs1l2cGNCJw==">CgMxLjA4AHIhMTlrMDNrX1hjOEFCZ3M2c3Q5OFBsRkpINlVQRVhuZTN4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2024-06-09T09:12:00Z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